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  <w:t xml:space="preserve">       莱州凯发隔热材料有限公司 </w:t>
      </w:r>
    </w:p>
    <w:p>
      <w:pPr>
        <w:jc w:val="both"/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  <w:t xml:space="preserve">       电话：0535-2283855</w:t>
      </w:r>
    </w:p>
    <w:p>
      <w:pPr>
        <w:pBdr>
          <w:bottom w:val="single" w:color="auto" w:sz="4" w:space="0"/>
        </w:pBdr>
        <w:jc w:val="both"/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iCs w:val="0"/>
          <w:sz w:val="44"/>
          <w:szCs w:val="44"/>
          <w:u w:val="none"/>
          <w:lang w:val="en-US" w:eastAsia="zh-CN"/>
        </w:rPr>
        <w:t xml:space="preserve">       地址：山东省莱州市</w:t>
      </w:r>
      <w:r>
        <w:rPr>
          <w:rFonts w:hint="eastAsia"/>
          <w:b/>
          <w:bCs/>
          <w:i w:val="0"/>
          <w:iCs w:val="0"/>
          <w:sz w:val="44"/>
          <w:szCs w:val="44"/>
          <w:u w:val="single"/>
          <w:lang w:val="en-US" w:eastAsia="zh-CN"/>
        </w:rPr>
        <w:t xml:space="preserve">              </w:t>
      </w:r>
    </w:p>
    <w:p>
      <w:pPr>
        <w:jc w:val="center"/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  <w:t>检测报告</w:t>
      </w:r>
    </w:p>
    <w:p>
      <w:pPr>
        <w:jc w:val="left"/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</w:pPr>
      <w:r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  <w:t>产品：650度硅酸钙板          执行标准：GB/T 10699-1998</w:t>
      </w:r>
    </w:p>
    <w:p>
      <w:pPr>
        <w:jc w:val="left"/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</w:pPr>
      <w:r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  <w:t xml:space="preserve">规格：600*300*50MM      </w:t>
      </w:r>
    </w:p>
    <w:p>
      <w:pPr>
        <w:jc w:val="left"/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</w:pPr>
      <w:r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  <w:t>抽检数据：</w:t>
      </w:r>
    </w:p>
    <w:tbl>
      <w:tblPr>
        <w:tblStyle w:val="2"/>
        <w:tblW w:w="8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1"/>
        <w:gridCol w:w="1350"/>
        <w:gridCol w:w="1920"/>
        <w:gridCol w:w="1620"/>
        <w:gridCol w:w="2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KF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密度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kg/m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220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抗压强度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</w:t>
            </w:r>
          </w:p>
        </w:tc>
        <w:tc>
          <w:tcPr>
            <w:tcW w:w="3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≥0.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抗折强度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</w:t>
            </w:r>
          </w:p>
        </w:tc>
        <w:tc>
          <w:tcPr>
            <w:tcW w:w="3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≥0.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720" w:firstLineChars="3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导热系数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100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W/(m.K)</w:t>
            </w:r>
          </w:p>
        </w:tc>
        <w:tc>
          <w:tcPr>
            <w:tcW w:w="3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≤0.0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使用温度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</w:t>
            </w:r>
          </w:p>
        </w:tc>
        <w:tc>
          <w:tcPr>
            <w:tcW w:w="3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线收缩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3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≤2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65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0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℃，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12Hrs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31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化学成分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SIO2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43-52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314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CAO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40-50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31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检测结果</w:t>
            </w:r>
          </w:p>
        </w:tc>
        <w:tc>
          <w:tcPr>
            <w:tcW w:w="568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合格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/>
          <w:b/>
          <w:bCs/>
          <w:i w:val="0"/>
          <w:i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i w:val="0"/>
          <w:i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/>
          <w:b/>
          <w:bCs/>
          <w:i w:val="0"/>
          <w:iCs w:val="0"/>
          <w:sz w:val="32"/>
          <w:szCs w:val="32"/>
          <w:lang w:val="en-US" w:eastAsia="zh-CN"/>
        </w:rPr>
        <w:t>抽检人：                     审核人：</w:t>
      </w:r>
    </w:p>
    <w:p>
      <w:pPr>
        <w:jc w:val="left"/>
        <w:rPr>
          <w:rFonts w:hint="eastAsia"/>
          <w:b/>
          <w:bCs/>
          <w:i w:val="0"/>
          <w:i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  <w:t>莱州凯发隔热材料有限公司</w:t>
      </w:r>
    </w:p>
    <w:p>
      <w:pPr>
        <w:jc w:val="both"/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  <w:t xml:space="preserve">       电话：0535-2283855</w:t>
      </w:r>
    </w:p>
    <w:p>
      <w:pPr>
        <w:pBdr>
          <w:bottom w:val="single" w:color="auto" w:sz="4" w:space="0"/>
        </w:pBdr>
        <w:jc w:val="both"/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iCs w:val="0"/>
          <w:sz w:val="44"/>
          <w:szCs w:val="44"/>
          <w:u w:val="none"/>
          <w:lang w:val="en-US" w:eastAsia="zh-CN"/>
        </w:rPr>
        <w:t xml:space="preserve">       地址：山东省莱州市</w:t>
      </w:r>
      <w:r>
        <w:rPr>
          <w:rFonts w:hint="eastAsia"/>
          <w:b/>
          <w:bCs/>
          <w:i w:val="0"/>
          <w:iCs w:val="0"/>
          <w:sz w:val="44"/>
          <w:szCs w:val="44"/>
          <w:u w:val="single"/>
          <w:lang w:val="en-US" w:eastAsia="zh-CN"/>
        </w:rPr>
        <w:t xml:space="preserve">              </w:t>
      </w:r>
    </w:p>
    <w:p>
      <w:pPr>
        <w:jc w:val="center"/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  <w:t>检测报告</w:t>
      </w:r>
    </w:p>
    <w:p>
      <w:pPr>
        <w:jc w:val="left"/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</w:pPr>
      <w:r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  <w:t>产品：1000度硅酸钙板          执行标准：GB/T 10699-1998</w:t>
      </w:r>
    </w:p>
    <w:p>
      <w:pPr>
        <w:jc w:val="left"/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</w:pPr>
      <w:r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  <w:t xml:space="preserve">规格：600*300*50MM      </w:t>
      </w:r>
    </w:p>
    <w:p>
      <w:pPr>
        <w:jc w:val="left"/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</w:pPr>
      <w:r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  <w:t>抽检数据：</w:t>
      </w:r>
    </w:p>
    <w:tbl>
      <w:tblPr>
        <w:tblStyle w:val="2"/>
        <w:tblW w:w="8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1425"/>
        <w:gridCol w:w="1830"/>
        <w:gridCol w:w="1800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KF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密度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kg/m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抗压强度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</w:t>
            </w: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≥0.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抗折强度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</w:t>
            </w: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≥0.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导热系数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100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W/(m.K)</w:t>
            </w: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≤0.0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使用温度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</w:t>
            </w: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线收缩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≤2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100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0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℃，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12Hrs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31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化学成分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SIO2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43-52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314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CAO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40-53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31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检测结果</w:t>
            </w:r>
          </w:p>
        </w:tc>
        <w:tc>
          <w:tcPr>
            <w:tcW w:w="568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>
      <w:pPr>
        <w:jc w:val="left"/>
        <w:rPr>
          <w:rFonts w:hint="eastAsia"/>
          <w:b/>
          <w:bCs/>
          <w:i w:val="0"/>
          <w:i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i w:val="0"/>
          <w:i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/>
          <w:b/>
          <w:bCs/>
          <w:i w:val="0"/>
          <w:iCs w:val="0"/>
          <w:sz w:val="32"/>
          <w:szCs w:val="32"/>
          <w:lang w:val="en-US" w:eastAsia="zh-CN"/>
        </w:rPr>
        <w:t>抽检人：                     审核人：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17FC0"/>
    <w:rsid w:val="00411821"/>
    <w:rsid w:val="00F30F27"/>
    <w:rsid w:val="015179B5"/>
    <w:rsid w:val="0215762F"/>
    <w:rsid w:val="08916722"/>
    <w:rsid w:val="10DD012B"/>
    <w:rsid w:val="118725F2"/>
    <w:rsid w:val="13617FC0"/>
    <w:rsid w:val="1689493A"/>
    <w:rsid w:val="19E4078A"/>
    <w:rsid w:val="19F90873"/>
    <w:rsid w:val="1C935F7F"/>
    <w:rsid w:val="2547768C"/>
    <w:rsid w:val="2A8D5660"/>
    <w:rsid w:val="2C8C424E"/>
    <w:rsid w:val="2D552323"/>
    <w:rsid w:val="2F607FA8"/>
    <w:rsid w:val="32E00B67"/>
    <w:rsid w:val="34436523"/>
    <w:rsid w:val="38404CFC"/>
    <w:rsid w:val="398A34DA"/>
    <w:rsid w:val="39C11E67"/>
    <w:rsid w:val="3ADB37F6"/>
    <w:rsid w:val="3C000023"/>
    <w:rsid w:val="3EF83BC0"/>
    <w:rsid w:val="4ADD3261"/>
    <w:rsid w:val="4F633205"/>
    <w:rsid w:val="50B337C6"/>
    <w:rsid w:val="528F3C98"/>
    <w:rsid w:val="52EA3886"/>
    <w:rsid w:val="59631B3F"/>
    <w:rsid w:val="5DC20F44"/>
    <w:rsid w:val="63766C1D"/>
    <w:rsid w:val="67697547"/>
    <w:rsid w:val="6771050B"/>
    <w:rsid w:val="68104181"/>
    <w:rsid w:val="6BE11C8B"/>
    <w:rsid w:val="6C6C591E"/>
    <w:rsid w:val="6D7206C1"/>
    <w:rsid w:val="6E3056DC"/>
    <w:rsid w:val="6F7025A9"/>
    <w:rsid w:val="6FE31B01"/>
    <w:rsid w:val="724944A4"/>
    <w:rsid w:val="7260181D"/>
    <w:rsid w:val="74A77259"/>
    <w:rsid w:val="76CE35DB"/>
    <w:rsid w:val="7863646E"/>
    <w:rsid w:val="7BAD373A"/>
    <w:rsid w:val="7D505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7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2016-08-12T01:42:00Z</dcterms:created>
  <dc:creator>sunny</dc:creator>
  <cp:lastModifiedBy>A耐高温硅酸钙板</cp:lastModifiedBy>
  <cp:lastPrinted>2019-06-27T05:16:00Z</cp:lastPrinted>
  <dcterms:modified xsi:type="dcterms:W3CDTF">2019-07-17T01:08:55Z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